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B8BA07">
      <w:pPr>
        <w:tabs>
          <w:tab w:val="right" w:pos="9072"/>
        </w:tabs>
        <w:spacing w:before="120" w:after="24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4b do SWZ Wzór oświadczenia dotyczącego przesłanek wykluczenia z postępowania (składa Podmiot udostępniający swoje zasoby)</w:t>
      </w:r>
    </w:p>
    <w:p w14:paraId="27C59322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3787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61AA4B1A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PODMIOTU UDOSTĘPNIAJĄCEGO SWOJE ZASOBY</w:t>
            </w:r>
          </w:p>
          <w:p w14:paraId="5D1016C9">
            <w:pPr>
              <w:pStyle w:val="2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>
              <w:rPr>
                <w:rFonts w:ascii="Cambria" w:hAnsi="Cambria"/>
                <w:szCs w:val="24"/>
              </w:rPr>
              <w:br w:type="textWrapping"/>
            </w:r>
            <w:r>
              <w:rPr>
                <w:rFonts w:ascii="Cambria" w:hAnsi="Cambria"/>
                <w:szCs w:val="24"/>
              </w:rPr>
              <w:t>Prawo zamówień publicznych</w:t>
            </w:r>
          </w:p>
          <w:p w14:paraId="4D46FDE7">
            <w:pPr>
              <w:pStyle w:val="2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14:paraId="5ECBAD54">
      <w:pPr>
        <w:rPr>
          <w:rFonts w:ascii="Cambria" w:hAnsi="Cambria"/>
          <w:b/>
          <w:sz w:val="24"/>
          <w:szCs w:val="24"/>
          <w:u w:val="single"/>
        </w:rPr>
      </w:pPr>
    </w:p>
    <w:p w14:paraId="46C560F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1D2570FF">
      <w:pPr>
        <w:spacing w:line="276" w:lineRule="auto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>Gmina Niegosławice</w:t>
      </w:r>
    </w:p>
    <w:p w14:paraId="406C9FE2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223E7240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50B1D039">
      <w:pPr>
        <w:rPr>
          <w:rFonts w:ascii="Cambria" w:hAnsi="Cambria"/>
          <w:sz w:val="24"/>
          <w:szCs w:val="24"/>
        </w:rPr>
      </w:pPr>
    </w:p>
    <w:p w14:paraId="508E05C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PODMIOT UDOSTĘPNIAJĄCY SWOJE ZASOBY:</w:t>
      </w:r>
    </w:p>
    <w:p w14:paraId="738092C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268C0DA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65F4710B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14:paraId="6DA1A7BB">
      <w:pPr>
        <w:rPr>
          <w:rFonts w:ascii="Cambria" w:hAnsi="Cambria"/>
          <w:sz w:val="24"/>
          <w:szCs w:val="24"/>
        </w:rPr>
      </w:pPr>
    </w:p>
    <w:p w14:paraId="6DACB0F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150E9DB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6CC5848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7079B2A3">
      <w:pPr>
        <w:tabs>
          <w:tab w:val="left" w:pos="6765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  <w:r>
        <w:rPr>
          <w:rFonts w:ascii="Cambria" w:hAnsi="Cambria"/>
          <w:sz w:val="24"/>
          <w:szCs w:val="24"/>
        </w:rPr>
        <w:tab/>
      </w:r>
    </w:p>
    <w:p w14:paraId="07C70CA2">
      <w:pPr>
        <w:pStyle w:val="2"/>
        <w:ind w:left="1416" w:hanging="1416"/>
        <w:rPr>
          <w:rFonts w:ascii="Cambria" w:hAnsi="Cambria"/>
          <w:b/>
          <w:szCs w:val="24"/>
        </w:rPr>
      </w:pPr>
    </w:p>
    <w:p w14:paraId="7A3C483D">
      <w:pPr>
        <w:autoSpaceDE w:val="0"/>
        <w:autoSpaceDN w:val="0"/>
        <w:adjustRightInd w:val="0"/>
        <w:jc w:val="both"/>
        <w:rPr>
          <w:rFonts w:ascii="Cambria" w:hAnsi="Cambria"/>
          <w:b/>
          <w:bCs/>
          <w:sz w:val="24"/>
          <w:szCs w:val="24"/>
        </w:rPr>
      </w:pPr>
      <w:bookmarkStart w:id="0" w:name="_Hlk76126967"/>
      <w:r>
        <w:rPr>
          <w:rFonts w:ascii="Cambria" w:hAnsi="Cambria"/>
          <w:sz w:val="24"/>
          <w:szCs w:val="24"/>
        </w:rPr>
        <w:t xml:space="preserve">Na potrzeby postępowania o udzielenie zamówienia publicznego pn. </w:t>
      </w:r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1" w:name="_GoBack"/>
      <w:bookmarkEnd w:id="1"/>
      <w:r>
        <w:rPr>
          <w:rFonts w:ascii="Cambria" w:hAnsi="Cambria"/>
          <w:sz w:val="24"/>
          <w:szCs w:val="24"/>
        </w:rPr>
        <w:t xml:space="preserve">, prowadzonego przez Gminę Niegosławice </w:t>
      </w:r>
      <w:r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p w14:paraId="75AC3E7F">
      <w:pPr>
        <w:numPr>
          <w:ilvl w:val="0"/>
          <w:numId w:val="1"/>
        </w:numPr>
        <w:shd w:val="clear" w:color="auto" w:fill="EEECE1"/>
        <w:spacing w:before="240" w:line="276" w:lineRule="auto"/>
        <w:ind w:left="284" w:hanging="284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OŚWIADCZENIE  WYKONAWCY O BRAKU PODSTAW WYKLUCZENIA Z POSTĘPOWANIA</w:t>
      </w:r>
    </w:p>
    <w:p w14:paraId="6BE69588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80364F1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Niniejszym  oświadczam, że:</w:t>
      </w:r>
    </w:p>
    <w:p w14:paraId="05441FA3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6"/>
          <w:szCs w:val="26"/>
        </w:rPr>
        <w:fldChar w:fldCharType="begin">
          <w:ffData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  <w:fldChar w:fldCharType="separate"/>
      </w:r>
      <w:r>
        <w:rPr>
          <w:rFonts w:ascii="Cambria" w:hAnsi="Cambria"/>
          <w:bCs/>
          <w:sz w:val="26"/>
          <w:szCs w:val="26"/>
        </w:rPr>
        <w:fldChar w:fldCharType="end"/>
      </w:r>
      <w:r>
        <w:rPr>
          <w:rFonts w:ascii="Cambria" w:hAnsi="Cambria"/>
          <w:bCs/>
          <w:sz w:val="26"/>
          <w:szCs w:val="26"/>
        </w:rPr>
        <w:t xml:space="preserve">  </w:t>
      </w:r>
      <w:r>
        <w:rPr>
          <w:rFonts w:ascii="Cambria" w:hAnsi="Cambria"/>
          <w:bCs/>
          <w:sz w:val="24"/>
          <w:szCs w:val="24"/>
        </w:rPr>
        <w:t xml:space="preserve"> nie podlegam wykluczeniu z postępowania na podstawie art. 108 ust. 1 ustawy Pzp;</w:t>
      </w:r>
    </w:p>
    <w:p w14:paraId="217E5887">
      <w:pPr>
        <w:spacing w:before="24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6"/>
          <w:szCs w:val="26"/>
        </w:rPr>
        <w:fldChar w:fldCharType="begin">
          <w:ffData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  <w:fldChar w:fldCharType="separate"/>
      </w:r>
      <w:r>
        <w:rPr>
          <w:rFonts w:ascii="Cambria" w:hAnsi="Cambria"/>
          <w:bCs/>
          <w:sz w:val="26"/>
          <w:szCs w:val="26"/>
        </w:rPr>
        <w:fldChar w:fldCharType="end"/>
      </w:r>
      <w:r>
        <w:rPr>
          <w:rFonts w:ascii="Cambria" w:hAnsi="Cambria"/>
          <w:bCs/>
          <w:sz w:val="24"/>
          <w:szCs w:val="24"/>
        </w:rPr>
        <w:t xml:space="preserve">   podlegam wykluczeniu z postępowania na podstawie art. 108 ust. 1 ustawy Pzp</w:t>
      </w:r>
      <w:r>
        <w:rPr>
          <w:rStyle w:val="9"/>
          <w:rFonts w:ascii="Cambria" w:hAnsi="Cambria"/>
          <w:bCs/>
          <w:sz w:val="24"/>
          <w:szCs w:val="24"/>
        </w:rPr>
        <w:footnoteReference w:id="0"/>
      </w:r>
      <w:r>
        <w:rPr>
          <w:rFonts w:ascii="Cambria" w:hAnsi="Cambria"/>
          <w:bCs/>
          <w:sz w:val="24"/>
          <w:szCs w:val="24"/>
        </w:rPr>
        <w:t>;</w:t>
      </w:r>
    </w:p>
    <w:p w14:paraId="0717023F">
      <w:pPr>
        <w:spacing w:line="276" w:lineRule="auto"/>
        <w:rPr>
          <w:rFonts w:ascii="Cambria" w:hAnsi="Cambria"/>
        </w:rPr>
      </w:pPr>
    </w:p>
    <w:p w14:paraId="18BDDE24">
      <w:pPr>
        <w:numPr>
          <w:ilvl w:val="0"/>
          <w:numId w:val="1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WYKAZANIE PRZEZ PODMIOT, ŻE PODJĘTE PRZEZ NIEGO CZYNNOŚCI SĄ WYSTARCZAJĄCE DO WYKAZANIA JEGO RZETLENOŚCI W SYTUACJI, GDY PODMIOT  PODLEGA WYKLUCZENIU NA PODSTAWIE ART. 108 UST. 1 PKT 1, 2 i 5 USTAWY PZP </w:t>
      </w:r>
    </w:p>
    <w:p w14:paraId="46FFC7D8">
      <w:pPr>
        <w:pStyle w:val="24"/>
        <w:spacing w:line="276" w:lineRule="auto"/>
        <w:jc w:val="both"/>
        <w:rPr>
          <w:rFonts w:ascii="Cambria" w:hAnsi="Cambria"/>
        </w:rPr>
      </w:pPr>
    </w:p>
    <w:p w14:paraId="5DA28F38">
      <w:pPr>
        <w:keepNext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Oświadczam, że w stosunku do mnie zachodzą podstawy wykluczenia </w:t>
      </w:r>
      <w:r>
        <w:rPr>
          <w:rFonts w:ascii="Cambria" w:hAnsi="Cambria" w:cs="Arial"/>
          <w:sz w:val="24"/>
          <w:szCs w:val="24"/>
        </w:rPr>
        <w:br w:type="textWrapping"/>
      </w:r>
      <w:r>
        <w:rPr>
          <w:rFonts w:ascii="Cambria" w:hAnsi="Cambria" w:cs="Arial"/>
          <w:sz w:val="24"/>
          <w:szCs w:val="24"/>
        </w:rPr>
        <w:t xml:space="preserve">z postępowania na podstawie art. …………. ustawy Pzp. </w:t>
      </w:r>
    </w:p>
    <w:p w14:paraId="405D4ACF">
      <w:pPr>
        <w:keepNext/>
        <w:rPr>
          <w:rFonts w:ascii="Cambria" w:hAnsi="Cambria" w:cs="Arial"/>
          <w:bCs/>
          <w:i/>
          <w:sz w:val="24"/>
          <w:szCs w:val="24"/>
        </w:rPr>
      </w:pPr>
      <w:r>
        <w:rPr>
          <w:rFonts w:ascii="Cambria" w:hAnsi="Cambria" w:cs="Arial"/>
          <w:bCs/>
          <w:i/>
          <w:sz w:val="24"/>
          <w:szCs w:val="24"/>
        </w:rPr>
        <w:t>(podać mającą zastosowanie podstawę wykluczenia spośród wymienionych w art. 108 ust. 1 pkt 1, 2 i 5</w:t>
      </w:r>
      <w:r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>
        <w:rPr>
          <w:rFonts w:ascii="Cambria" w:hAnsi="Cambria" w:cs="Arial"/>
          <w:bCs/>
          <w:i/>
          <w:sz w:val="24"/>
          <w:szCs w:val="24"/>
        </w:rPr>
        <w:t>ustawy Pzp)</w:t>
      </w:r>
    </w:p>
    <w:p w14:paraId="560BBD84">
      <w:pPr>
        <w:keepNext/>
        <w:rPr>
          <w:rFonts w:ascii="Cambria" w:hAnsi="Cambria" w:cs="Arial"/>
          <w:b/>
          <w:bCs/>
          <w:sz w:val="24"/>
          <w:szCs w:val="24"/>
        </w:rPr>
      </w:pPr>
    </w:p>
    <w:p w14:paraId="1B725463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ascii="Cambria" w:hAnsi="Cambria" w:cs="Arial"/>
          <w:color w:val="000000"/>
          <w:sz w:val="24"/>
          <w:szCs w:val="24"/>
        </w:rPr>
        <w:t>Jednocześnie oświadczam, że w związku z tym, iż podlegam wykluczeniu na podstawie ww. artykułu, to zgodnie z dyspozycją art. 110 ust. 2 ustawy Pzp przedstawiam następujące dowody na to, że podjęte przeze mnie środki są wystarczające do wykazania mojej rzetelności:</w:t>
      </w:r>
    </w:p>
    <w:p w14:paraId="0C1C0EDE">
      <w:pPr>
        <w:keepNext/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………………………………………………………………………….…………………………………………,</w:t>
      </w:r>
    </w:p>
    <w:p w14:paraId="2B731744">
      <w:pPr>
        <w:keepNext/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……………………………………………………………………………………………………………………,</w:t>
      </w:r>
    </w:p>
    <w:p w14:paraId="79506384">
      <w:pPr>
        <w:keepNext/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………………………………………………………………………………………………………………………, </w:t>
      </w:r>
    </w:p>
    <w:p w14:paraId="1C06BAAA">
      <w:pPr>
        <w:keepNext/>
        <w:ind w:left="426"/>
        <w:rPr>
          <w:rFonts w:cs="Arial"/>
          <w:bCs/>
          <w:i/>
          <w:iCs/>
        </w:rPr>
      </w:pPr>
      <w:r>
        <w:rPr>
          <w:rFonts w:cs="Arial"/>
          <w:bCs/>
          <w:i/>
          <w:iCs/>
        </w:rPr>
        <w:t>(należy podać dowody, że podjęte czynności są wystarczające do wykazania rzetelności Podmiotu)</w:t>
      </w:r>
    </w:p>
    <w:p w14:paraId="4933BB0A">
      <w:pPr>
        <w:keepNext/>
        <w:ind w:left="426"/>
        <w:rPr>
          <w:rFonts w:cs="Arial"/>
          <w:bCs/>
          <w:i/>
          <w:iCs/>
        </w:rPr>
      </w:pPr>
    </w:p>
    <w:p w14:paraId="609B39B6">
      <w:pPr>
        <w:keepNext/>
        <w:ind w:left="426"/>
        <w:rPr>
          <w:rFonts w:cs="Arial"/>
          <w:bCs/>
          <w:i/>
          <w:iCs/>
        </w:rPr>
      </w:pPr>
    </w:p>
    <w:p w14:paraId="3E01D51B">
      <w:pPr>
        <w:keepNext/>
        <w:ind w:left="426"/>
        <w:rPr>
          <w:rFonts w:cs="Arial"/>
          <w:bCs/>
          <w:i/>
          <w:iCs/>
        </w:rPr>
      </w:pPr>
    </w:p>
    <w:p w14:paraId="67594C6A">
      <w:pPr>
        <w:rPr>
          <w:rFonts w:ascii="Cambria" w:hAnsi="Cambria"/>
          <w:b/>
          <w:bCs/>
        </w:rPr>
      </w:pPr>
    </w:p>
    <w:p w14:paraId="67D57604">
      <w:pPr>
        <w:rPr>
          <w:rFonts w:ascii="Cambria" w:hAnsi="Cambria"/>
          <w:b/>
          <w:bCs/>
        </w:rPr>
      </w:pPr>
    </w:p>
    <w:p w14:paraId="031D6CCB">
      <w:pPr>
        <w:rPr>
          <w:rFonts w:ascii="Cambria" w:hAnsi="Cambria"/>
          <w:b/>
          <w:bCs/>
        </w:rPr>
      </w:pPr>
    </w:p>
    <w:p w14:paraId="1AE36C75">
      <w:pPr>
        <w:rPr>
          <w:rFonts w:ascii="Cambria" w:hAnsi="Cambria"/>
          <w:b/>
          <w:bCs/>
        </w:rPr>
      </w:pPr>
    </w:p>
    <w:p w14:paraId="21C48DA3">
      <w:pPr>
        <w:rPr>
          <w:rFonts w:ascii="Cambria" w:hAnsi="Cambria"/>
          <w:b/>
          <w:bCs/>
        </w:rPr>
      </w:pPr>
    </w:p>
    <w:p w14:paraId="0C7A7B7D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51E012A5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C38328A">
      <w:pPr>
        <w:pStyle w:val="12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709" w:right="849" w:bottom="1135" w:left="1418" w:header="426" w:footer="44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15A01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4b do SWZ - Wzór oświadczenia o braku podstaw do wykluczenia (Podmiot)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  <w:p w14:paraId="0446DAA1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DFF2D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00E35378">
    <w:pPr>
      <w:pStyle w:val="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505FFAD8">
      <w:pPr>
        <w:pStyle w:val="10"/>
      </w:pPr>
      <w:r>
        <w:rPr>
          <w:rStyle w:val="9"/>
        </w:rPr>
        <w:footnoteRef/>
      </w:r>
      <w:r>
        <w:t xml:space="preserve"> W tym wariancie wypełnić pkt 2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1EB12D92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66AA4BE3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2E38E1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3E48DB6B">
          <w:pPr>
            <w:spacing w:line="259" w:lineRule="auto"/>
            <w:ind w:left="531"/>
            <w:jc w:val="center"/>
            <w:rPr>
              <w:rFonts w:hint="default"/>
              <w:sz w:val="24"/>
              <w:lang w:val="pl-PL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</w:p>
        <w:p w14:paraId="6681126A">
          <w:pPr>
            <w:shd w:val="clear" w:color="auto" w:fill="FFFFFF"/>
            <w:ind w:left="6"/>
            <w:jc w:val="center"/>
            <w:rPr>
              <w:rFonts w:hint="default"/>
              <w:b/>
              <w:sz w:val="19"/>
              <w:lang w:val="pl-PL"/>
            </w:rPr>
          </w:pPr>
          <w:r>
            <w:rPr>
              <w:b/>
              <w:sz w:val="19"/>
            </w:rPr>
            <w:t>Nr sprawy:</w:t>
          </w:r>
          <w:r>
            <w:rPr>
              <w:rFonts w:hint="default"/>
              <w:b/>
              <w:sz w:val="19"/>
              <w:lang w:val="pl-PL"/>
            </w:rPr>
            <w:t xml:space="preserve"> 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0E2DED85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12FDB2A1">
    <w:pPr>
      <w:pStyle w:val="1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BA8A5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1CC19603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04AE9"/>
    <w:multiLevelType w:val="multilevel"/>
    <w:tmpl w:val="3DB04AE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84326"/>
    <w:multiLevelType w:val="multilevel"/>
    <w:tmpl w:val="75C8432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01D5D"/>
    <w:rsid w:val="00017502"/>
    <w:rsid w:val="00021AD1"/>
    <w:rsid w:val="000355C8"/>
    <w:rsid w:val="00037CC5"/>
    <w:rsid w:val="000558DA"/>
    <w:rsid w:val="00056876"/>
    <w:rsid w:val="0005726B"/>
    <w:rsid w:val="000623FC"/>
    <w:rsid w:val="00063EAB"/>
    <w:rsid w:val="00067398"/>
    <w:rsid w:val="00081FFA"/>
    <w:rsid w:val="0008788C"/>
    <w:rsid w:val="0009143C"/>
    <w:rsid w:val="00091D32"/>
    <w:rsid w:val="000B0563"/>
    <w:rsid w:val="000B175B"/>
    <w:rsid w:val="000B6ED8"/>
    <w:rsid w:val="000B71B5"/>
    <w:rsid w:val="000C5075"/>
    <w:rsid w:val="000C66F0"/>
    <w:rsid w:val="000D5799"/>
    <w:rsid w:val="000D720E"/>
    <w:rsid w:val="000F186E"/>
    <w:rsid w:val="00107DED"/>
    <w:rsid w:val="00110EB7"/>
    <w:rsid w:val="00121936"/>
    <w:rsid w:val="00125728"/>
    <w:rsid w:val="0013112F"/>
    <w:rsid w:val="00137B7B"/>
    <w:rsid w:val="001467BC"/>
    <w:rsid w:val="0016775E"/>
    <w:rsid w:val="00173403"/>
    <w:rsid w:val="00186872"/>
    <w:rsid w:val="00187D6E"/>
    <w:rsid w:val="00192D0D"/>
    <w:rsid w:val="00194228"/>
    <w:rsid w:val="00196257"/>
    <w:rsid w:val="001B0EBF"/>
    <w:rsid w:val="001D75B1"/>
    <w:rsid w:val="001F18C7"/>
    <w:rsid w:val="001F24BC"/>
    <w:rsid w:val="001F41AB"/>
    <w:rsid w:val="002007E8"/>
    <w:rsid w:val="00205790"/>
    <w:rsid w:val="00205AF6"/>
    <w:rsid w:val="00207ABC"/>
    <w:rsid w:val="002105B4"/>
    <w:rsid w:val="00210EFF"/>
    <w:rsid w:val="00217DE4"/>
    <w:rsid w:val="002377D8"/>
    <w:rsid w:val="00250DC6"/>
    <w:rsid w:val="002543B9"/>
    <w:rsid w:val="00254E44"/>
    <w:rsid w:val="002552B5"/>
    <w:rsid w:val="00257081"/>
    <w:rsid w:val="0027238F"/>
    <w:rsid w:val="00281B93"/>
    <w:rsid w:val="00292C77"/>
    <w:rsid w:val="002A7A5F"/>
    <w:rsid w:val="002B6014"/>
    <w:rsid w:val="002C178E"/>
    <w:rsid w:val="002C7E16"/>
    <w:rsid w:val="002D1B50"/>
    <w:rsid w:val="002D7799"/>
    <w:rsid w:val="002D7A77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30BB6"/>
    <w:rsid w:val="00343620"/>
    <w:rsid w:val="003516BE"/>
    <w:rsid w:val="00361983"/>
    <w:rsid w:val="00363DB5"/>
    <w:rsid w:val="00383518"/>
    <w:rsid w:val="00384206"/>
    <w:rsid w:val="003870B7"/>
    <w:rsid w:val="003955F1"/>
    <w:rsid w:val="00397E69"/>
    <w:rsid w:val="003A077F"/>
    <w:rsid w:val="003E446D"/>
    <w:rsid w:val="003F08CA"/>
    <w:rsid w:val="003F3E0D"/>
    <w:rsid w:val="003F400E"/>
    <w:rsid w:val="00404926"/>
    <w:rsid w:val="0040751F"/>
    <w:rsid w:val="0041175F"/>
    <w:rsid w:val="004166B8"/>
    <w:rsid w:val="00421AE5"/>
    <w:rsid w:val="00422623"/>
    <w:rsid w:val="004425D9"/>
    <w:rsid w:val="0045063B"/>
    <w:rsid w:val="00473261"/>
    <w:rsid w:val="00485E3F"/>
    <w:rsid w:val="00486BAF"/>
    <w:rsid w:val="00490BAF"/>
    <w:rsid w:val="004919BD"/>
    <w:rsid w:val="004935BD"/>
    <w:rsid w:val="004A0D12"/>
    <w:rsid w:val="004B00FD"/>
    <w:rsid w:val="004B5B09"/>
    <w:rsid w:val="004C0C7B"/>
    <w:rsid w:val="004C2C20"/>
    <w:rsid w:val="004C3225"/>
    <w:rsid w:val="004C5A84"/>
    <w:rsid w:val="004D117D"/>
    <w:rsid w:val="004D1997"/>
    <w:rsid w:val="004E1C5B"/>
    <w:rsid w:val="004F34AD"/>
    <w:rsid w:val="004F418C"/>
    <w:rsid w:val="004F6355"/>
    <w:rsid w:val="00504B86"/>
    <w:rsid w:val="00521C28"/>
    <w:rsid w:val="00527841"/>
    <w:rsid w:val="00536611"/>
    <w:rsid w:val="0054628C"/>
    <w:rsid w:val="00575AC0"/>
    <w:rsid w:val="00575C1F"/>
    <w:rsid w:val="005B4EF0"/>
    <w:rsid w:val="005B71EE"/>
    <w:rsid w:val="005C03DB"/>
    <w:rsid w:val="005C1939"/>
    <w:rsid w:val="005E7D6E"/>
    <w:rsid w:val="005F388F"/>
    <w:rsid w:val="00623445"/>
    <w:rsid w:val="00634AA8"/>
    <w:rsid w:val="00637B11"/>
    <w:rsid w:val="00647156"/>
    <w:rsid w:val="00650B22"/>
    <w:rsid w:val="0065654C"/>
    <w:rsid w:val="00660548"/>
    <w:rsid w:val="00660E3C"/>
    <w:rsid w:val="00681E18"/>
    <w:rsid w:val="00686FDF"/>
    <w:rsid w:val="00687CB9"/>
    <w:rsid w:val="006A223D"/>
    <w:rsid w:val="006A40F5"/>
    <w:rsid w:val="006A4CFF"/>
    <w:rsid w:val="006A5145"/>
    <w:rsid w:val="006A6592"/>
    <w:rsid w:val="006A76FB"/>
    <w:rsid w:val="006B012E"/>
    <w:rsid w:val="006C71E5"/>
    <w:rsid w:val="006E2006"/>
    <w:rsid w:val="006E59AB"/>
    <w:rsid w:val="006E7353"/>
    <w:rsid w:val="006F00A4"/>
    <w:rsid w:val="006F43BE"/>
    <w:rsid w:val="006F548D"/>
    <w:rsid w:val="00707530"/>
    <w:rsid w:val="00713D74"/>
    <w:rsid w:val="00717D24"/>
    <w:rsid w:val="00727D8D"/>
    <w:rsid w:val="007329C5"/>
    <w:rsid w:val="0076021D"/>
    <w:rsid w:val="007619E5"/>
    <w:rsid w:val="007724D6"/>
    <w:rsid w:val="00777A4E"/>
    <w:rsid w:val="007A4C10"/>
    <w:rsid w:val="007B03B2"/>
    <w:rsid w:val="007C06A3"/>
    <w:rsid w:val="007C1DFB"/>
    <w:rsid w:val="007C35BE"/>
    <w:rsid w:val="007D773E"/>
    <w:rsid w:val="007E220C"/>
    <w:rsid w:val="007E3351"/>
    <w:rsid w:val="007E6227"/>
    <w:rsid w:val="007F1BE5"/>
    <w:rsid w:val="007F1F48"/>
    <w:rsid w:val="0081307E"/>
    <w:rsid w:val="00814FEC"/>
    <w:rsid w:val="00834163"/>
    <w:rsid w:val="00845AE4"/>
    <w:rsid w:val="0085270E"/>
    <w:rsid w:val="00855112"/>
    <w:rsid w:val="0086010A"/>
    <w:rsid w:val="00866AFE"/>
    <w:rsid w:val="0086789B"/>
    <w:rsid w:val="00873358"/>
    <w:rsid w:val="00883815"/>
    <w:rsid w:val="00887502"/>
    <w:rsid w:val="0089495D"/>
    <w:rsid w:val="008B212F"/>
    <w:rsid w:val="008C483F"/>
    <w:rsid w:val="008D0C0D"/>
    <w:rsid w:val="008D15BD"/>
    <w:rsid w:val="009048FD"/>
    <w:rsid w:val="009059F0"/>
    <w:rsid w:val="009171FA"/>
    <w:rsid w:val="009205E5"/>
    <w:rsid w:val="00931550"/>
    <w:rsid w:val="00940DE8"/>
    <w:rsid w:val="0094491D"/>
    <w:rsid w:val="00946CFF"/>
    <w:rsid w:val="00963627"/>
    <w:rsid w:val="0097299B"/>
    <w:rsid w:val="009767FE"/>
    <w:rsid w:val="00976FE4"/>
    <w:rsid w:val="00983699"/>
    <w:rsid w:val="00997D7E"/>
    <w:rsid w:val="009A163A"/>
    <w:rsid w:val="009A29CC"/>
    <w:rsid w:val="009A69D8"/>
    <w:rsid w:val="009A729B"/>
    <w:rsid w:val="009B0495"/>
    <w:rsid w:val="009C5DAC"/>
    <w:rsid w:val="009D1F76"/>
    <w:rsid w:val="009D6C9B"/>
    <w:rsid w:val="009E637B"/>
    <w:rsid w:val="00A01398"/>
    <w:rsid w:val="00A07F45"/>
    <w:rsid w:val="00A11C20"/>
    <w:rsid w:val="00A167E7"/>
    <w:rsid w:val="00A235D0"/>
    <w:rsid w:val="00A70479"/>
    <w:rsid w:val="00A771B9"/>
    <w:rsid w:val="00A7799B"/>
    <w:rsid w:val="00A806B5"/>
    <w:rsid w:val="00A82FFC"/>
    <w:rsid w:val="00A83613"/>
    <w:rsid w:val="00AA1A11"/>
    <w:rsid w:val="00AB18C4"/>
    <w:rsid w:val="00AB1E8C"/>
    <w:rsid w:val="00AD5A0F"/>
    <w:rsid w:val="00AF0A1C"/>
    <w:rsid w:val="00AF6CE2"/>
    <w:rsid w:val="00B0461C"/>
    <w:rsid w:val="00B134E3"/>
    <w:rsid w:val="00B13F96"/>
    <w:rsid w:val="00B27048"/>
    <w:rsid w:val="00B34209"/>
    <w:rsid w:val="00B533BC"/>
    <w:rsid w:val="00B635A1"/>
    <w:rsid w:val="00B6536C"/>
    <w:rsid w:val="00B80F51"/>
    <w:rsid w:val="00B94E4F"/>
    <w:rsid w:val="00BA4840"/>
    <w:rsid w:val="00BC25E3"/>
    <w:rsid w:val="00BC6C40"/>
    <w:rsid w:val="00BD05D6"/>
    <w:rsid w:val="00BE20A9"/>
    <w:rsid w:val="00BE45F0"/>
    <w:rsid w:val="00BE53BE"/>
    <w:rsid w:val="00BF102D"/>
    <w:rsid w:val="00C03565"/>
    <w:rsid w:val="00C161FE"/>
    <w:rsid w:val="00C366DF"/>
    <w:rsid w:val="00C372D6"/>
    <w:rsid w:val="00C37D95"/>
    <w:rsid w:val="00C4610B"/>
    <w:rsid w:val="00C50416"/>
    <w:rsid w:val="00C52917"/>
    <w:rsid w:val="00C63AB1"/>
    <w:rsid w:val="00C822E9"/>
    <w:rsid w:val="00C86A8C"/>
    <w:rsid w:val="00C960B8"/>
    <w:rsid w:val="00C97751"/>
    <w:rsid w:val="00CB0898"/>
    <w:rsid w:val="00CB5426"/>
    <w:rsid w:val="00CB5443"/>
    <w:rsid w:val="00CD5EB0"/>
    <w:rsid w:val="00CE2F6F"/>
    <w:rsid w:val="00CE681E"/>
    <w:rsid w:val="00CF0330"/>
    <w:rsid w:val="00D0517B"/>
    <w:rsid w:val="00D057D7"/>
    <w:rsid w:val="00D05EE2"/>
    <w:rsid w:val="00D06979"/>
    <w:rsid w:val="00D2398B"/>
    <w:rsid w:val="00D411E7"/>
    <w:rsid w:val="00D42C9E"/>
    <w:rsid w:val="00D44B50"/>
    <w:rsid w:val="00D51D8D"/>
    <w:rsid w:val="00D7312B"/>
    <w:rsid w:val="00D7466E"/>
    <w:rsid w:val="00D77115"/>
    <w:rsid w:val="00D82A31"/>
    <w:rsid w:val="00D9752F"/>
    <w:rsid w:val="00E14712"/>
    <w:rsid w:val="00E3288A"/>
    <w:rsid w:val="00E6226A"/>
    <w:rsid w:val="00E66789"/>
    <w:rsid w:val="00E834D9"/>
    <w:rsid w:val="00E8433E"/>
    <w:rsid w:val="00E9622F"/>
    <w:rsid w:val="00EA769D"/>
    <w:rsid w:val="00EA7D01"/>
    <w:rsid w:val="00ED6827"/>
    <w:rsid w:val="00EE3F00"/>
    <w:rsid w:val="00EE489E"/>
    <w:rsid w:val="00F06298"/>
    <w:rsid w:val="00F11665"/>
    <w:rsid w:val="00F1677E"/>
    <w:rsid w:val="00F272C0"/>
    <w:rsid w:val="00F4093E"/>
    <w:rsid w:val="00F428D0"/>
    <w:rsid w:val="00F540E9"/>
    <w:rsid w:val="00F57669"/>
    <w:rsid w:val="00F625D3"/>
    <w:rsid w:val="00F66A93"/>
    <w:rsid w:val="00F67373"/>
    <w:rsid w:val="00F947BA"/>
    <w:rsid w:val="00FA09B3"/>
    <w:rsid w:val="00FA4834"/>
    <w:rsid w:val="00FB0103"/>
    <w:rsid w:val="00FB71F0"/>
    <w:rsid w:val="00FD75D7"/>
    <w:rsid w:val="00FE17D6"/>
    <w:rsid w:val="00FE34F4"/>
    <w:rsid w:val="00FF1D0B"/>
    <w:rsid w:val="00FF5F05"/>
    <w:rsid w:val="00FF5F86"/>
    <w:rsid w:val="217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99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3"/>
    <w:basedOn w:val="1"/>
    <w:qFormat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qFormat/>
    <w:uiPriority w:val="0"/>
    <w:pPr>
      <w:spacing w:after="120"/>
      <w:ind w:left="283"/>
    </w:pPr>
  </w:style>
  <w:style w:type="paragraph" w:styleId="8">
    <w:name w:val="footer"/>
    <w:basedOn w:val="1"/>
    <w:link w:val="20"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qFormat/>
    <w:uiPriority w:val="99"/>
    <w:rPr>
      <w:vertAlign w:val="superscript"/>
    </w:rPr>
  </w:style>
  <w:style w:type="paragraph" w:styleId="10">
    <w:name w:val="footnote text"/>
    <w:basedOn w:val="1"/>
    <w:link w:val="25"/>
    <w:qFormat/>
    <w:uiPriority w:val="99"/>
  </w:style>
  <w:style w:type="paragraph" w:styleId="11">
    <w:name w:val="head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qFormat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qFormat/>
    <w:uiPriority w:val="0"/>
    <w:rPr>
      <w:b/>
      <w:bCs/>
    </w:rPr>
  </w:style>
  <w:style w:type="character" w:customStyle="1" w:styleId="20">
    <w:name w:val="Stopka Znak"/>
    <w:basedOn w:val="3"/>
    <w:link w:val="8"/>
    <w:qFormat/>
    <w:uiPriority w:val="99"/>
  </w:style>
  <w:style w:type="paragraph" w:customStyle="1" w:styleId="21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320A0-D046-45FF-8D7C-EA7E3E9D1D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350</Words>
  <Characters>2101</Characters>
  <Lines>17</Lines>
  <Paragraphs>4</Paragraphs>
  <TotalTime>4</TotalTime>
  <ScaleCrop>false</ScaleCrop>
  <LinksUpToDate>false</LinksUpToDate>
  <CharactersWithSpaces>2447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2024-07-26T12:05:00Z</dcterms:created>
  <dc:creator>UG Goraj</dc:creator>
  <cp:lastModifiedBy>agnieszka.torz</cp:lastModifiedBy>
  <cp:lastPrinted>2023-07-13T07:25:00Z</cp:lastPrinted>
  <dcterms:modified xsi:type="dcterms:W3CDTF">2025-05-26T13:17:35Z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2024-08-13T12:17:10Z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30baec61-f1ce-4c33-8d49-4b9dedd81972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00A09BC02DE342CB84A21674E9314D0F_13</vt:lpwstr>
  </property>
</Properties>
</file>